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669635B" w14:textId="77777777" w:rsidR="00AD0FDA" w:rsidRDefault="008148C1">
      <w:pPr>
        <w:widowControl w:val="0"/>
        <w:spacing w:before="150"/>
        <w:ind w:left="160" w:right="291"/>
        <w:jc w:val="center"/>
      </w:pPr>
      <w:bookmarkStart w:id="0" w:name="_gjdgxs" w:colFirst="0" w:colLast="0"/>
      <w:bookmarkStart w:id="1" w:name="_GoBack"/>
      <w:bookmarkEnd w:id="0"/>
      <w:bookmarkEnd w:id="1"/>
      <w:r>
        <w:rPr>
          <w:rFonts w:ascii="Times New Roman" w:eastAsia="Times New Roman" w:hAnsi="Times New Roman" w:cs="Times New Roman"/>
          <w:b/>
        </w:rPr>
        <w:t>Background Reading: Who were the Mongols?</w:t>
      </w:r>
    </w:p>
    <w:p w14:paraId="24157E3D" w14:textId="77777777" w:rsidR="00AD0FDA" w:rsidRDefault="008148C1">
      <w:pPr>
        <w:widowControl w:val="0"/>
        <w:spacing w:before="150"/>
        <w:ind w:right="291"/>
        <w:jc w:val="both"/>
      </w:pPr>
      <w:r>
        <w:rPr>
          <w:rFonts w:ascii="Times New Roman" w:eastAsia="Times New Roman" w:hAnsi="Times New Roman" w:cs="Times New Roman"/>
        </w:rPr>
        <w:t>In the grasslands and mountains northwest of China lived a nomadic, tribal, largely illiterate people numbering 700,000 to 1,000,000. These were the Mongols. Like other nomadic peoples, they showed deep loyalty to kin (family) groups organized into clans a</w:t>
      </w:r>
      <w:r>
        <w:rPr>
          <w:rFonts w:ascii="Times New Roman" w:eastAsia="Times New Roman" w:hAnsi="Times New Roman" w:cs="Times New Roman"/>
        </w:rPr>
        <w:t xml:space="preserve">nd tribes. Strong loyalty to kinship groups made it difficult for the Mongols to unify and organize a stable society. </w:t>
      </w:r>
    </w:p>
    <w:p w14:paraId="6798BE61" w14:textId="77777777" w:rsidR="00AD0FDA" w:rsidRDefault="008148C1">
      <w:pPr>
        <w:widowControl w:val="0"/>
        <w:spacing w:before="150"/>
        <w:ind w:right="291"/>
        <w:jc w:val="both"/>
      </w:pPr>
      <w:r>
        <w:rPr>
          <w:rFonts w:ascii="Times New Roman" w:eastAsia="Times New Roman" w:hAnsi="Times New Roman" w:cs="Times New Roman"/>
        </w:rPr>
        <w:t xml:space="preserve">What was it like to live in the Mongol homeland? John of Plano </w:t>
      </w:r>
      <w:proofErr w:type="spellStart"/>
      <w:r>
        <w:rPr>
          <w:rFonts w:ascii="Times New Roman" w:eastAsia="Times New Roman" w:hAnsi="Times New Roman" w:cs="Times New Roman"/>
        </w:rPr>
        <w:t>Carpini</w:t>
      </w:r>
      <w:proofErr w:type="spellEnd"/>
      <w:r>
        <w:rPr>
          <w:rFonts w:ascii="Times New Roman" w:eastAsia="Times New Roman" w:hAnsi="Times New Roman" w:cs="Times New Roman"/>
        </w:rPr>
        <w:t xml:space="preserve">, an Italian friar (Catholic </w:t>
      </w:r>
      <w:proofErr w:type="gramStart"/>
      <w:r>
        <w:rPr>
          <w:rFonts w:ascii="Times New Roman" w:eastAsia="Times New Roman" w:hAnsi="Times New Roman" w:cs="Times New Roman"/>
        </w:rPr>
        <w:t>religious</w:t>
      </w:r>
      <w:proofErr w:type="gramEnd"/>
      <w:r>
        <w:rPr>
          <w:rFonts w:ascii="Times New Roman" w:eastAsia="Times New Roman" w:hAnsi="Times New Roman" w:cs="Times New Roman"/>
        </w:rPr>
        <w:t xml:space="preserve"> leader) who traveled to Mong</w:t>
      </w:r>
      <w:r>
        <w:rPr>
          <w:rFonts w:ascii="Times New Roman" w:eastAsia="Times New Roman" w:hAnsi="Times New Roman" w:cs="Times New Roman"/>
        </w:rPr>
        <w:t>olia in the 1240’s described the Mongol homeland as follows:</w:t>
      </w:r>
    </w:p>
    <w:p w14:paraId="69CC6F5E" w14:textId="77777777" w:rsidR="00AD0FDA" w:rsidRDefault="00AD0FDA">
      <w:pPr>
        <w:widowControl w:val="0"/>
        <w:ind w:right="222"/>
      </w:pPr>
    </w:p>
    <w:p w14:paraId="62D96B13" w14:textId="77777777" w:rsidR="00AD0FDA" w:rsidRDefault="008148C1">
      <w:pPr>
        <w:widowControl w:val="0"/>
        <w:ind w:right="222"/>
        <w:jc w:val="both"/>
      </w:pPr>
      <w:r>
        <w:rPr>
          <w:rFonts w:ascii="Times New Roman" w:eastAsia="Times New Roman" w:hAnsi="Times New Roman" w:cs="Times New Roman"/>
        </w:rPr>
        <w:t>“In some parts the country is extremely mountainous, in others it is flat . . . in some districts there are small woods, but otherwise it</w:t>
      </w:r>
      <w:r>
        <w:rPr>
          <w:rFonts w:ascii="Times New Roman" w:eastAsia="Times New Roman" w:hAnsi="Times New Roman" w:cs="Times New Roman"/>
        </w:rPr>
        <w:t xml:space="preserve"> </w:t>
      </w:r>
      <w:r>
        <w:rPr>
          <w:rFonts w:ascii="Times New Roman" w:eastAsia="Times New Roman" w:hAnsi="Times New Roman" w:cs="Times New Roman"/>
        </w:rPr>
        <w:t>i</w:t>
      </w:r>
      <w:r>
        <w:rPr>
          <w:rFonts w:ascii="Times New Roman" w:eastAsia="Times New Roman" w:hAnsi="Times New Roman" w:cs="Times New Roman"/>
        </w:rPr>
        <w:t xml:space="preserve">s </w:t>
      </w:r>
      <w:r>
        <w:rPr>
          <w:rFonts w:ascii="Times New Roman" w:eastAsia="Times New Roman" w:hAnsi="Times New Roman" w:cs="Times New Roman"/>
        </w:rPr>
        <w:t>completely bare of trees . . . Not one hundredth part</w:t>
      </w:r>
      <w:r>
        <w:rPr>
          <w:rFonts w:ascii="Times New Roman" w:eastAsia="Times New Roman" w:hAnsi="Times New Roman" w:cs="Times New Roman"/>
        </w:rPr>
        <w:t xml:space="preserve"> of the land is fertile, nor can it produce . . . unless it be irrigated by running water, and brooks and streams are few there and rivers very rare . . . Although the land is otherwise barren, it is fit for grazing cattle; even if not very good, at least </w:t>
      </w:r>
      <w:r>
        <w:rPr>
          <w:rFonts w:ascii="Times New Roman" w:eastAsia="Times New Roman" w:hAnsi="Times New Roman" w:cs="Times New Roman"/>
        </w:rPr>
        <w:t>sufficiently so.</w:t>
      </w:r>
      <w:r>
        <w:rPr>
          <w:noProof/>
        </w:rPr>
        <w:drawing>
          <wp:anchor distT="0" distB="0" distL="114300" distR="114300" simplePos="0" relativeHeight="251658240" behindDoc="0" locked="0" layoutInCell="0" hidden="0" allowOverlap="1" wp14:anchorId="7EBC199B" wp14:editId="112F47A6">
            <wp:simplePos x="0" y="0"/>
            <wp:positionH relativeFrom="margin">
              <wp:posOffset>-114299</wp:posOffset>
            </wp:positionH>
            <wp:positionV relativeFrom="paragraph">
              <wp:posOffset>95250</wp:posOffset>
            </wp:positionV>
            <wp:extent cx="3420745" cy="2529840"/>
            <wp:effectExtent l="0" t="0" r="0" b="0"/>
            <wp:wrapSquare wrapText="bothSides" distT="0" distB="0" distL="114300" distR="11430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
                    <a:srcRect/>
                    <a:stretch>
                      <a:fillRect/>
                    </a:stretch>
                  </pic:blipFill>
                  <pic:spPr>
                    <a:xfrm>
                      <a:off x="0" y="0"/>
                      <a:ext cx="3420745" cy="2529840"/>
                    </a:xfrm>
                    <a:prstGeom prst="rect">
                      <a:avLst/>
                    </a:prstGeom>
                    <a:ln/>
                  </pic:spPr>
                </pic:pic>
              </a:graphicData>
            </a:graphic>
          </wp:anchor>
        </w:drawing>
      </w:r>
    </w:p>
    <w:p w14:paraId="49ED9064" w14:textId="77777777" w:rsidR="00AD0FDA" w:rsidRDefault="008148C1">
      <w:pPr>
        <w:widowControl w:val="0"/>
        <w:spacing w:before="120"/>
        <w:ind w:left="860" w:right="222"/>
        <w:jc w:val="both"/>
      </w:pPr>
      <w:r>
        <w:rPr>
          <w:rFonts w:ascii="Times New Roman" w:eastAsia="Times New Roman" w:hAnsi="Times New Roman" w:cs="Times New Roman"/>
        </w:rPr>
        <w:t>The weather there is astonishingly irregular, for in the middle of the summer . . . there is fierce thunder and lightning, which cause the death of many men, and at the same time there are very heavy falls of snow. There are also hurrican</w:t>
      </w:r>
      <w:r>
        <w:rPr>
          <w:rFonts w:ascii="Times New Roman" w:eastAsia="Times New Roman" w:hAnsi="Times New Roman" w:cs="Times New Roman"/>
        </w:rPr>
        <w:t>es of bitterly cold winds, so violent that at times men can ride on horseback only with great effort. [Sometimes one can] scarcely see owing to the great clouds of dust. Very heavy hail also often falls there. Then also in summer there is suddenly great he</w:t>
      </w:r>
      <w:r>
        <w:rPr>
          <w:rFonts w:ascii="Times New Roman" w:eastAsia="Times New Roman" w:hAnsi="Times New Roman" w:cs="Times New Roman"/>
        </w:rPr>
        <w:t>at, and suddenly extreme cold.”</w:t>
      </w:r>
    </w:p>
    <w:p w14:paraId="39C93A06" w14:textId="77777777" w:rsidR="00AD0FDA" w:rsidRDefault="00AD0FDA">
      <w:pPr>
        <w:widowControl w:val="0"/>
        <w:ind w:right="232"/>
        <w:jc w:val="both"/>
      </w:pPr>
    </w:p>
    <w:p w14:paraId="77C3CF05" w14:textId="77777777" w:rsidR="00AD0FDA" w:rsidRDefault="008148C1">
      <w:pPr>
        <w:widowControl w:val="0"/>
        <w:ind w:right="232"/>
        <w:jc w:val="both"/>
      </w:pPr>
      <w:r>
        <w:rPr>
          <w:rFonts w:ascii="Times New Roman" w:eastAsia="Times New Roman" w:hAnsi="Times New Roman" w:cs="Times New Roman"/>
        </w:rPr>
        <w:t>The Mongol economies depended on flocks and herds of sheep, goats, horses, and cattle and on raiding for goods, so they were in constant conflict with each other. They fought over pasture, water, and potential slave captive</w:t>
      </w:r>
      <w:r>
        <w:rPr>
          <w:rFonts w:ascii="Times New Roman" w:eastAsia="Times New Roman" w:hAnsi="Times New Roman" w:cs="Times New Roman"/>
        </w:rPr>
        <w:t>s and engaged in long, bloody feuds. They raided each other for goods, for women (no marriages were allowed between members of the same tribe), and to avenge insults. Largely self-sufficient, they often raided, traded with, and obtained tribute (payment) f</w:t>
      </w:r>
      <w:r>
        <w:rPr>
          <w:rFonts w:ascii="Times New Roman" w:eastAsia="Times New Roman" w:hAnsi="Times New Roman" w:cs="Times New Roman"/>
        </w:rPr>
        <w:t>rom neighboring settled agricultural communities.</w:t>
      </w:r>
    </w:p>
    <w:p w14:paraId="2DE9E0AA" w14:textId="77777777" w:rsidR="00AD0FDA" w:rsidRDefault="008148C1">
      <w:pPr>
        <w:widowControl w:val="0"/>
        <w:spacing w:before="120"/>
        <w:ind w:right="222"/>
        <w:jc w:val="both"/>
      </w:pPr>
      <w:r>
        <w:rPr>
          <w:rFonts w:ascii="Times New Roman" w:eastAsia="Times New Roman" w:hAnsi="Times New Roman" w:cs="Times New Roman"/>
        </w:rPr>
        <w:t>In most tribes, there were no specialists other than shamans (spiritual leaders) and blacksmiths. Women and men both contributed to the economy. Those men who could afford it married more than one wife, eac</w:t>
      </w:r>
      <w:r>
        <w:rPr>
          <w:rFonts w:ascii="Times New Roman" w:eastAsia="Times New Roman" w:hAnsi="Times New Roman" w:cs="Times New Roman"/>
        </w:rPr>
        <w:t>h of whom had her separate household. Women rode, shot with bow and arrow, and hunted. They gave political advice and could rise to the rank of chief, though rarely. The senior wife had special status and respect, and her children were often favored as hei</w:t>
      </w:r>
      <w:r>
        <w:rPr>
          <w:rFonts w:ascii="Times New Roman" w:eastAsia="Times New Roman" w:hAnsi="Times New Roman" w:cs="Times New Roman"/>
        </w:rPr>
        <w:t>rs. On campaign, wives, children, and flocks often went with the army. Women and even children could be drafted to ride on the fringes of battle to simulate larger numbers. It is unclear whether they ever took an active part in combat. The tribes were divi</w:t>
      </w:r>
      <w:r>
        <w:rPr>
          <w:rFonts w:ascii="Times New Roman" w:eastAsia="Times New Roman" w:hAnsi="Times New Roman" w:cs="Times New Roman"/>
        </w:rPr>
        <w:t>ded into nobles and commoners, and only members of noble lineages could become chiefs, though class differences were not strongly marked.</w:t>
      </w:r>
    </w:p>
    <w:p w14:paraId="005C9854" w14:textId="77777777" w:rsidR="00AD0FDA" w:rsidRDefault="00AD0FDA">
      <w:pPr>
        <w:widowControl w:val="0"/>
        <w:ind w:left="160" w:right="232"/>
        <w:jc w:val="both"/>
      </w:pPr>
    </w:p>
    <w:p w14:paraId="7B4C7553" w14:textId="77777777" w:rsidR="00AD0FDA" w:rsidRDefault="008148C1">
      <w:pPr>
        <w:widowControl w:val="0"/>
        <w:ind w:right="222"/>
        <w:jc w:val="both"/>
      </w:pPr>
      <w:r>
        <w:rPr>
          <w:rFonts w:ascii="Times New Roman" w:eastAsia="Times New Roman" w:hAnsi="Times New Roman" w:cs="Times New Roman"/>
        </w:rPr>
        <w:t xml:space="preserve">The Mongols’ religion was shamanism. They believed in an earth and fertility goddess and in nature spirits. </w:t>
      </w:r>
    </w:p>
    <w:p w14:paraId="3F3DF4CE" w14:textId="77777777" w:rsidR="00AD0FDA" w:rsidRDefault="008148C1">
      <w:pPr>
        <w:jc w:val="both"/>
      </w:pPr>
      <w:r>
        <w:rPr>
          <w:rFonts w:ascii="Times New Roman" w:eastAsia="Times New Roman" w:hAnsi="Times New Roman" w:cs="Times New Roman"/>
        </w:rPr>
        <w:t xml:space="preserve">Shamans </w:t>
      </w:r>
      <w:r>
        <w:rPr>
          <w:rFonts w:ascii="Times New Roman" w:eastAsia="Times New Roman" w:hAnsi="Times New Roman" w:cs="Times New Roman"/>
        </w:rPr>
        <w:t>were considered go-betweens or bridges, joining the human and the spirit world. They could be women or men, and they were always people of prestige and importance. They communicated with the spirits in trances, drove out evil, blessed flocks and herds, and</w:t>
      </w:r>
      <w:r>
        <w:rPr>
          <w:rFonts w:ascii="Times New Roman" w:eastAsia="Times New Roman" w:hAnsi="Times New Roman" w:cs="Times New Roman"/>
        </w:rPr>
        <w:t xml:space="preserve"> made prophecies (predictions) by examining cracks in the burnt shoulder-blades of sheep. Mongols had no temples, no hierarchy of religious specialists, no regular public worship, no sacred scriptures, and no required beliefs. Their religious concerns were</w:t>
      </w:r>
      <w:r>
        <w:rPr>
          <w:rFonts w:ascii="Times New Roman" w:eastAsia="Times New Roman" w:hAnsi="Times New Roman" w:cs="Times New Roman"/>
        </w:rPr>
        <w:t xml:space="preserve"> practical, aimed toward ensuring fertility, prosperity, health, and military success.</w:t>
      </w:r>
    </w:p>
    <w:p w14:paraId="46E54A3E" w14:textId="77777777" w:rsidR="00AD0FDA" w:rsidRDefault="00AD0FDA"/>
    <w:p w14:paraId="655E0A55" w14:textId="77777777" w:rsidR="00AD0FDA" w:rsidRDefault="008148C1">
      <w:pPr>
        <w:widowControl w:val="0"/>
        <w:spacing w:before="150"/>
        <w:ind w:right="291"/>
      </w:pPr>
      <w:r>
        <w:rPr>
          <w:noProof/>
        </w:rPr>
        <w:lastRenderedPageBreak/>
        <w:drawing>
          <wp:anchor distT="0" distB="0" distL="114300" distR="114300" simplePos="0" relativeHeight="251659264" behindDoc="0" locked="0" layoutInCell="0" hidden="0" allowOverlap="1" wp14:anchorId="5DDC53FD" wp14:editId="688F02F3">
            <wp:simplePos x="0" y="0"/>
            <wp:positionH relativeFrom="margin">
              <wp:posOffset>0</wp:posOffset>
            </wp:positionH>
            <wp:positionV relativeFrom="paragraph">
              <wp:posOffset>0</wp:posOffset>
            </wp:positionV>
            <wp:extent cx="3891915" cy="2326640"/>
            <wp:effectExtent l="0" t="0" r="0" b="0"/>
            <wp:wrapSquare wrapText="bothSides" distT="0" distB="0" distL="114300" distR="11430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5"/>
                    <a:srcRect/>
                    <a:stretch>
                      <a:fillRect/>
                    </a:stretch>
                  </pic:blipFill>
                  <pic:spPr>
                    <a:xfrm>
                      <a:off x="0" y="0"/>
                      <a:ext cx="3891915" cy="2326640"/>
                    </a:xfrm>
                    <a:prstGeom prst="rect">
                      <a:avLst/>
                    </a:prstGeom>
                    <a:ln/>
                  </pic:spPr>
                </pic:pic>
              </a:graphicData>
            </a:graphic>
          </wp:anchor>
        </w:drawing>
      </w:r>
    </w:p>
    <w:p w14:paraId="63BF489A" w14:textId="77777777" w:rsidR="00AD0FDA" w:rsidRDefault="00AD0FDA">
      <w:pPr>
        <w:widowControl w:val="0"/>
        <w:spacing w:before="150"/>
        <w:ind w:right="291"/>
      </w:pPr>
    </w:p>
    <w:p w14:paraId="3C512119" w14:textId="77777777" w:rsidR="00AD0FDA" w:rsidRDefault="008148C1">
      <w:pPr>
        <w:widowControl w:val="0"/>
        <w:ind w:right="232"/>
        <w:jc w:val="both"/>
      </w:pPr>
      <w:r>
        <w:rPr>
          <w:rFonts w:ascii="Times New Roman" w:eastAsia="Times New Roman" w:hAnsi="Times New Roman" w:cs="Times New Roman"/>
        </w:rPr>
        <w:t xml:space="preserve">A </w:t>
      </w:r>
      <w:proofErr w:type="spellStart"/>
      <w:r>
        <w:rPr>
          <w:rFonts w:ascii="Times New Roman" w:eastAsia="Times New Roman" w:hAnsi="Times New Roman" w:cs="Times New Roman"/>
        </w:rPr>
        <w:t>ger</w:t>
      </w:r>
      <w:proofErr w:type="spellEnd"/>
      <w:r>
        <w:rPr>
          <w:rFonts w:ascii="Times New Roman" w:eastAsia="Times New Roman" w:hAnsi="Times New Roman" w:cs="Times New Roman"/>
        </w:rPr>
        <w:t xml:space="preserve"> (also called a yurt) is a Mongolian tent home. Each </w:t>
      </w:r>
      <w:proofErr w:type="spellStart"/>
      <w:r>
        <w:rPr>
          <w:rFonts w:ascii="Times New Roman" w:eastAsia="Times New Roman" w:hAnsi="Times New Roman" w:cs="Times New Roman"/>
        </w:rPr>
        <w:t>ger</w:t>
      </w:r>
      <w:proofErr w:type="spellEnd"/>
      <w:r>
        <w:rPr>
          <w:rFonts w:ascii="Times New Roman" w:eastAsia="Times New Roman" w:hAnsi="Times New Roman" w:cs="Times New Roman"/>
        </w:rPr>
        <w:t xml:space="preserve"> has one doorway, no windows, and a little peak at the top to let the smoke out. Gers were so well const</w:t>
      </w:r>
      <w:r>
        <w:rPr>
          <w:rFonts w:ascii="Times New Roman" w:eastAsia="Times New Roman" w:hAnsi="Times New Roman" w:cs="Times New Roman"/>
        </w:rPr>
        <w:t>ructed that it took only two hours to break down, load it onto some oxen and be on your way to seek fresh pastures for your cattle. This style of home is still in use today in Mongolia.</w:t>
      </w:r>
    </w:p>
    <w:p w14:paraId="0F6F9E2B" w14:textId="77777777" w:rsidR="00AD0FDA" w:rsidRDefault="00AD0FDA">
      <w:pPr>
        <w:widowControl w:val="0"/>
        <w:ind w:right="232"/>
        <w:jc w:val="both"/>
      </w:pPr>
    </w:p>
    <w:p w14:paraId="4813822E" w14:textId="77777777" w:rsidR="00AD0FDA" w:rsidRDefault="00AD0FDA"/>
    <w:p w14:paraId="2F75FF25" w14:textId="77777777" w:rsidR="00AD0FDA" w:rsidRDefault="00AD0FDA"/>
    <w:p w14:paraId="5CC9FF83" w14:textId="77777777" w:rsidR="00AD0FDA" w:rsidRDefault="008148C1">
      <w:r>
        <w:rPr>
          <w:noProof/>
        </w:rPr>
        <w:drawing>
          <wp:anchor distT="0" distB="0" distL="114300" distR="114300" simplePos="0" relativeHeight="251660288" behindDoc="0" locked="0" layoutInCell="0" hidden="0" allowOverlap="1" wp14:anchorId="51710FA6" wp14:editId="7972384E">
            <wp:simplePos x="0" y="0"/>
            <wp:positionH relativeFrom="margin">
              <wp:posOffset>0</wp:posOffset>
            </wp:positionH>
            <wp:positionV relativeFrom="paragraph">
              <wp:posOffset>124460</wp:posOffset>
            </wp:positionV>
            <wp:extent cx="3773170" cy="2453640"/>
            <wp:effectExtent l="0" t="0" r="0" b="0"/>
            <wp:wrapSquare wrapText="bothSides" distT="0" distB="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6"/>
                    <a:srcRect/>
                    <a:stretch>
                      <a:fillRect/>
                    </a:stretch>
                  </pic:blipFill>
                  <pic:spPr>
                    <a:xfrm>
                      <a:off x="0" y="0"/>
                      <a:ext cx="3773170" cy="2453640"/>
                    </a:xfrm>
                    <a:prstGeom prst="rect">
                      <a:avLst/>
                    </a:prstGeom>
                    <a:ln/>
                  </pic:spPr>
                </pic:pic>
              </a:graphicData>
            </a:graphic>
          </wp:anchor>
        </w:drawing>
      </w:r>
    </w:p>
    <w:p w14:paraId="4C5C32F5" w14:textId="77777777" w:rsidR="00AD0FDA" w:rsidRDefault="00AD0FDA"/>
    <w:p w14:paraId="081BD034" w14:textId="77777777" w:rsidR="00AD0FDA" w:rsidRDefault="00AD0FDA"/>
    <w:p w14:paraId="2E0EFD49" w14:textId="77777777" w:rsidR="00AD0FDA" w:rsidRDefault="008148C1">
      <w:pPr>
        <w:jc w:val="both"/>
      </w:pPr>
      <w:r>
        <w:rPr>
          <w:rFonts w:ascii="Times New Roman" w:eastAsia="Times New Roman" w:hAnsi="Times New Roman" w:cs="Times New Roman"/>
        </w:rPr>
        <w:t>Horses were essential to the Mongol way of life. They were pastured entirely on the open steppe, with no supplementary grain or hay even in winter. Although extremely hardy, Mongol horses could not be ridden day after day or carry heavy loads. Therefore, e</w:t>
      </w:r>
      <w:r>
        <w:rPr>
          <w:rFonts w:ascii="Times New Roman" w:eastAsia="Times New Roman" w:hAnsi="Times New Roman" w:cs="Times New Roman"/>
        </w:rPr>
        <w:t>very mounted soldier ideally possessed not one horse but a string of extra horses as well.</w:t>
      </w:r>
    </w:p>
    <w:p w14:paraId="10179B4F" w14:textId="77777777" w:rsidR="00AD0FDA" w:rsidRDefault="00AD0FDA"/>
    <w:p w14:paraId="74ADEB9B" w14:textId="77777777" w:rsidR="00AD0FDA" w:rsidRDefault="00AD0FDA"/>
    <w:p w14:paraId="4F348534" w14:textId="77777777" w:rsidR="00AD0FDA" w:rsidRDefault="00AD0FDA"/>
    <w:p w14:paraId="2CE70B4F" w14:textId="77777777" w:rsidR="00AD0FDA" w:rsidRDefault="00AD0FDA"/>
    <w:p w14:paraId="36A9B35C" w14:textId="77777777" w:rsidR="00AD0FDA" w:rsidRDefault="00AD0FDA"/>
    <w:p w14:paraId="2752AC36" w14:textId="77777777" w:rsidR="00AD0FDA" w:rsidRDefault="008148C1">
      <w:r>
        <w:rPr>
          <w:noProof/>
        </w:rPr>
        <mc:AlternateContent>
          <mc:Choice Requires="wpg">
            <w:drawing>
              <wp:anchor distT="0" distB="0" distL="114300" distR="114300" simplePos="0" relativeHeight="251661312" behindDoc="1" locked="0" layoutInCell="0" hidden="0" allowOverlap="1" wp14:anchorId="2DE702D8" wp14:editId="1264F1B6">
                <wp:simplePos x="0" y="0"/>
                <wp:positionH relativeFrom="margin">
                  <wp:posOffset>0</wp:posOffset>
                </wp:positionH>
                <wp:positionV relativeFrom="paragraph">
                  <wp:posOffset>127000</wp:posOffset>
                </wp:positionV>
                <wp:extent cx="3657600" cy="2286000"/>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3517200" y="2637000"/>
                          <a:ext cx="3657600" cy="2286000"/>
                        </a:xfrm>
                        <a:prstGeom prst="rect">
                          <a:avLst/>
                        </a:prstGeom>
                        <a:noFill/>
                        <a:ln>
                          <a:noFill/>
                        </a:ln>
                      </wps:spPr>
                      <wps:txbx>
                        <w:txbxContent>
                          <w:p w14:paraId="602E2D85" w14:textId="77777777" w:rsidR="00AD0FDA" w:rsidRDefault="008148C1">
                            <w:pPr>
                              <w:spacing w:before="100" w:after="100"/>
                              <w:jc w:val="both"/>
                              <w:textDirection w:val="btLr"/>
                            </w:pPr>
                            <w:r>
                              <w:rPr>
                                <w:rFonts w:ascii="Times New Roman" w:eastAsia="Times New Roman" w:hAnsi="Times New Roman" w:cs="Times New Roman"/>
                              </w:rPr>
                              <w:t xml:space="preserve">The Mongolian diet consisted largely of dairy products and meat. In this photo, a man drinks fermented mare’s milk, called </w:t>
                            </w:r>
                            <w:proofErr w:type="spellStart"/>
                            <w:r>
                              <w:rPr>
                                <w:rFonts w:ascii="Times New Roman" w:eastAsia="Times New Roman" w:hAnsi="Times New Roman" w:cs="Times New Roman"/>
                                <w:i/>
                              </w:rPr>
                              <w:t>airag</w:t>
                            </w:r>
                            <w:proofErr w:type="spellEnd"/>
                            <w:r>
                              <w:rPr>
                                <w:rFonts w:ascii="Times New Roman" w:eastAsia="Times New Roman" w:hAnsi="Times New Roman" w:cs="Times New Roman"/>
                              </w:rPr>
                              <w:t xml:space="preserve">. This drink is often served </w:t>
                            </w:r>
                            <w:r>
                              <w:rPr>
                                <w:rFonts w:ascii="Times New Roman" w:eastAsia="Times New Roman" w:hAnsi="Times New Roman" w:cs="Times New Roman"/>
                              </w:rPr>
                              <w:t>instead of tea during the summer. Food was cooked over a fire. To bake food, they placed meat and bread dough on hot stones that had been placed near or in the fire. To make fire, they did not use wood. Wood was scarce on the steppes. Instead, they used dr</w:t>
                            </w:r>
                            <w:r>
                              <w:rPr>
                                <w:rFonts w:ascii="Times New Roman" w:eastAsia="Times New Roman" w:hAnsi="Times New Roman" w:cs="Times New Roman"/>
                              </w:rPr>
                              <w:t>ied animal dung. If you were a Mongol child in ancient times, it would have been one of your jobs to collect animal dung and set it out to dry.</w:t>
                            </w:r>
                          </w:p>
                          <w:p w14:paraId="66952F3D" w14:textId="77777777" w:rsidR="00AD0FDA" w:rsidRDefault="00AD0FDA">
                            <w:pPr>
                              <w:textDirection w:val="btLr"/>
                            </w:pPr>
                          </w:p>
                        </w:txbxContent>
                      </wps:txbx>
                      <wps:bodyPr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0" locked="0" relativeHeight="0" simplePos="0">
                <wp:simplePos x="0" y="0"/>
                <wp:positionH relativeFrom="margin">
                  <wp:posOffset>0</wp:posOffset>
                </wp:positionH>
                <wp:positionV relativeFrom="paragraph">
                  <wp:posOffset>127000</wp:posOffset>
                </wp:positionV>
                <wp:extent cx="3657600" cy="2286000"/>
                <wp:effectExtent b="0" l="0" r="0" t="0"/>
                <wp:wrapSquare wrapText="bothSides" distB="0" distT="0" distL="114300" distR="114300"/>
                <wp:docPr id="5" name="image09.png"/>
                <a:graphic>
                  <a:graphicData uri="http://schemas.openxmlformats.org/drawingml/2006/picture">
                    <pic:pic>
                      <pic:nvPicPr>
                        <pic:cNvPr id="0" name="image09.png"/>
                        <pic:cNvPicPr preferRelativeResize="0"/>
                      </pic:nvPicPr>
                      <pic:blipFill>
                        <a:blip r:embed="rId8"/>
                        <a:srcRect/>
                        <a:stretch>
                          <a:fillRect/>
                        </a:stretch>
                      </pic:blipFill>
                      <pic:spPr>
                        <a:xfrm>
                          <a:off x="0" y="0"/>
                          <a:ext cx="3657600" cy="2286000"/>
                        </a:xfrm>
                        <a:prstGeom prst="rect"/>
                        <a:ln/>
                      </pic:spPr>
                    </pic:pic>
                  </a:graphicData>
                </a:graphic>
              </wp:anchor>
            </w:drawing>
          </mc:Fallback>
        </mc:AlternateContent>
      </w:r>
      <w:r>
        <w:rPr>
          <w:noProof/>
        </w:rPr>
        <w:drawing>
          <wp:anchor distT="0" distB="0" distL="114300" distR="114300" simplePos="0" relativeHeight="251662336" behindDoc="0" locked="0" layoutInCell="0" hidden="0" allowOverlap="1" wp14:anchorId="45999368" wp14:editId="2FB8D0C7">
            <wp:simplePos x="0" y="0"/>
            <wp:positionH relativeFrom="margin">
              <wp:posOffset>3886200</wp:posOffset>
            </wp:positionH>
            <wp:positionV relativeFrom="paragraph">
              <wp:posOffset>133985</wp:posOffset>
            </wp:positionV>
            <wp:extent cx="2628900" cy="2628900"/>
            <wp:effectExtent l="0" t="0" r="0" b="0"/>
            <wp:wrapSquare wrapText="bothSides" distT="0" distB="0" distL="114300" distR="11430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2628900" cy="2628900"/>
                    </a:xfrm>
                    <a:prstGeom prst="rect">
                      <a:avLst/>
                    </a:prstGeom>
                    <a:ln/>
                  </pic:spPr>
                </pic:pic>
              </a:graphicData>
            </a:graphic>
          </wp:anchor>
        </w:drawing>
      </w:r>
    </w:p>
    <w:p w14:paraId="29A55AA7" w14:textId="77777777" w:rsidR="00AD0FDA" w:rsidRDefault="00AD0FDA">
      <w:pPr>
        <w:spacing w:before="100" w:after="100"/>
      </w:pPr>
    </w:p>
    <w:p w14:paraId="479373A3" w14:textId="77777777" w:rsidR="00AD0FDA" w:rsidRDefault="00AD0FDA">
      <w:pPr>
        <w:spacing w:before="100" w:after="100"/>
      </w:pPr>
    </w:p>
    <w:p w14:paraId="7EC80C2D" w14:textId="77777777" w:rsidR="00AD0FDA" w:rsidRDefault="00AD0FDA">
      <w:pPr>
        <w:spacing w:before="100" w:after="100"/>
      </w:pPr>
    </w:p>
    <w:p w14:paraId="5B8823FD" w14:textId="77777777" w:rsidR="00AD0FDA" w:rsidRDefault="00AD0FDA">
      <w:pPr>
        <w:spacing w:before="100" w:after="100"/>
      </w:pPr>
    </w:p>
    <w:p w14:paraId="10D994AD" w14:textId="77777777" w:rsidR="00AD0FDA" w:rsidRDefault="00AD0FDA">
      <w:pPr>
        <w:spacing w:before="100" w:after="100"/>
      </w:pPr>
    </w:p>
    <w:p w14:paraId="06297CAE" w14:textId="77777777" w:rsidR="00AD0FDA" w:rsidRDefault="00AD0FDA"/>
    <w:p w14:paraId="00A0CBCC" w14:textId="77777777" w:rsidR="00AD0FDA" w:rsidRDefault="00AD0FDA"/>
    <w:p w14:paraId="33B70782" w14:textId="77777777" w:rsidR="00AD0FDA" w:rsidRDefault="00AD0FDA"/>
    <w:p w14:paraId="0FA7DB20" w14:textId="77777777" w:rsidR="00AD0FDA" w:rsidRDefault="00AD0FDA"/>
    <w:p w14:paraId="358E11E3" w14:textId="77777777" w:rsidR="00AD0FDA" w:rsidRDefault="00AD0FDA"/>
    <w:p w14:paraId="2650F697" w14:textId="77777777" w:rsidR="00AD0FDA" w:rsidRDefault="00AD0FDA"/>
    <w:p w14:paraId="0B10B4CF" w14:textId="77777777" w:rsidR="00AD0FDA" w:rsidRDefault="008148C1">
      <w:r>
        <w:rPr>
          <w:rFonts w:ascii="Times New Roman" w:eastAsia="Times New Roman" w:hAnsi="Times New Roman" w:cs="Times New Roman"/>
          <w:sz w:val="20"/>
          <w:szCs w:val="20"/>
        </w:rPr>
        <w:t>Sources:</w:t>
      </w:r>
    </w:p>
    <w:p w14:paraId="1AF51449" w14:textId="77777777" w:rsidR="00AD0FDA" w:rsidRDefault="008148C1">
      <w:r>
        <w:rPr>
          <w:rFonts w:ascii="Times New Roman" w:eastAsia="Times New Roman" w:hAnsi="Times New Roman" w:cs="Times New Roman"/>
          <w:sz w:val="20"/>
          <w:szCs w:val="20"/>
        </w:rPr>
        <w:t xml:space="preserve">Bentley, Jerry H., and Herbert F. Ziegler. </w:t>
      </w:r>
      <w:r>
        <w:rPr>
          <w:rFonts w:ascii="Times New Roman" w:eastAsia="Times New Roman" w:hAnsi="Times New Roman" w:cs="Times New Roman"/>
          <w:i/>
          <w:sz w:val="20"/>
          <w:szCs w:val="20"/>
        </w:rPr>
        <w:t>Traditions &amp;</w:t>
      </w:r>
      <w:r>
        <w:rPr>
          <w:rFonts w:ascii="Times New Roman" w:eastAsia="Times New Roman" w:hAnsi="Times New Roman" w:cs="Times New Roman"/>
          <w:i/>
          <w:sz w:val="20"/>
          <w:szCs w:val="20"/>
        </w:rPr>
        <w:t xml:space="preserve"> Encounters: A Global Perspective on the Past</w:t>
      </w:r>
      <w:r>
        <w:rPr>
          <w:rFonts w:ascii="Times New Roman" w:eastAsia="Times New Roman" w:hAnsi="Times New Roman" w:cs="Times New Roman"/>
          <w:sz w:val="20"/>
          <w:szCs w:val="20"/>
        </w:rPr>
        <w:t xml:space="preserve">. 3rd ed. New York: McGraw-   </w:t>
      </w:r>
    </w:p>
    <w:p w14:paraId="4717F901" w14:textId="77777777" w:rsidR="00AD0FDA" w:rsidRDefault="008148C1">
      <w:r>
        <w:rPr>
          <w:rFonts w:ascii="Times New Roman" w:eastAsia="Times New Roman" w:hAnsi="Times New Roman" w:cs="Times New Roman"/>
          <w:sz w:val="20"/>
          <w:szCs w:val="20"/>
        </w:rPr>
        <w:tab/>
        <w:t>Hill, 2006. Print.</w:t>
      </w:r>
    </w:p>
    <w:p w14:paraId="7DB875F3" w14:textId="77777777" w:rsidR="00AD0FDA" w:rsidRDefault="008148C1">
      <w:r>
        <w:rPr>
          <w:rFonts w:ascii="Times New Roman" w:eastAsia="Times New Roman" w:hAnsi="Times New Roman" w:cs="Times New Roman"/>
          <w:sz w:val="20"/>
          <w:szCs w:val="20"/>
          <w:highlight w:val="white"/>
        </w:rPr>
        <w:t>National Center for History in the Schools at UCLA. "Landscape Teaching Unit 5.4 Mongol Empire Builders." </w:t>
      </w:r>
      <w:r>
        <w:rPr>
          <w:rFonts w:ascii="Times New Roman" w:eastAsia="Times New Roman" w:hAnsi="Times New Roman" w:cs="Times New Roman"/>
          <w:i/>
          <w:sz w:val="20"/>
          <w:szCs w:val="20"/>
          <w:highlight w:val="white"/>
        </w:rPr>
        <w:t xml:space="preserve">World History for Us </w:t>
      </w:r>
    </w:p>
    <w:p w14:paraId="2891DC45" w14:textId="77777777" w:rsidR="00AD0FDA" w:rsidRDefault="008148C1">
      <w:r>
        <w:rPr>
          <w:rFonts w:ascii="Times New Roman" w:eastAsia="Times New Roman" w:hAnsi="Times New Roman" w:cs="Times New Roman"/>
          <w:i/>
          <w:sz w:val="20"/>
          <w:szCs w:val="20"/>
          <w:highlight w:val="white"/>
        </w:rPr>
        <w:tab/>
        <w:t xml:space="preserve">All. </w:t>
      </w:r>
      <w:r>
        <w:rPr>
          <w:rFonts w:ascii="Times New Roman" w:eastAsia="Times New Roman" w:hAnsi="Times New Roman" w:cs="Times New Roman"/>
          <w:sz w:val="20"/>
          <w:szCs w:val="20"/>
          <w:highlight w:val="white"/>
        </w:rPr>
        <w:t xml:space="preserve">San Diego State University, </w:t>
      </w:r>
      <w:proofErr w:type="spellStart"/>
      <w:r>
        <w:rPr>
          <w:rFonts w:ascii="Times New Roman" w:eastAsia="Times New Roman" w:hAnsi="Times New Roman" w:cs="Times New Roman"/>
          <w:sz w:val="20"/>
          <w:szCs w:val="20"/>
          <w:highlight w:val="white"/>
        </w:rPr>
        <w:t>n.d.</w:t>
      </w:r>
      <w:proofErr w:type="spellEnd"/>
      <w:r>
        <w:rPr>
          <w:rFonts w:ascii="Times New Roman" w:eastAsia="Times New Roman" w:hAnsi="Times New Roman" w:cs="Times New Roman"/>
          <w:sz w:val="20"/>
          <w:szCs w:val="20"/>
          <w:highlight w:val="white"/>
        </w:rPr>
        <w:t xml:space="preserve"> Web. 19 June 2014.</w:t>
      </w:r>
    </w:p>
    <w:sectPr w:rsidR="00AD0FDA">
      <w:pgSz w:w="12240" w:h="15840"/>
      <w:pgMar w:top="576" w:right="720" w:bottom="576"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spelling="clean" w:grammar="clean"/>
  <w:defaultTabStop w:val="720"/>
  <w:characterSpacingControl w:val="doNotCompress"/>
  <w:compat>
    <w:compatSetting w:name="compatibilityMode" w:uri="http://schemas.microsoft.com/office/word" w:val="14"/>
  </w:compat>
  <w:rsids>
    <w:rsidRoot w:val="00AD0FDA"/>
    <w:rsid w:val="008148C1"/>
    <w:rsid w:val="00AD0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9A1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ind w:left="160"/>
      <w:outlineLvl w:val="0"/>
    </w:pPr>
    <w:rPr>
      <w:rFonts w:ascii="Times New Roman" w:eastAsia="Times New Roman" w:hAnsi="Times New Roman" w:cs="Times New Roman"/>
      <w:b/>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00"/>
      <w:outlineLvl w:val="4"/>
    </w:pPr>
    <w:rPr>
      <w:rFonts w:ascii="Calibri" w:eastAsia="Calibri" w:hAnsi="Calibri" w:cs="Calibri"/>
      <w:color w:val="243F61"/>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10" Type="http://schemas.openxmlformats.org/officeDocument/2006/relationships/fontTable" Target="fontTable.xml"/><Relationship Id="rId8" Type="http://schemas.openxmlformats.org/officeDocument/2006/relationships/image" Target="media/image09.png"/><Relationship Id="rId9" Type="http://schemas.openxmlformats.org/officeDocument/2006/relationships/image" Target="media/image4.png"/><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714</Words>
  <Characters>4073</Characters>
  <Application>Microsoft Macintosh Word</Application>
  <DocSecurity>0</DocSecurity>
  <Lines>33</Lines>
  <Paragraphs>9</Paragraphs>
  <ScaleCrop>false</ScaleCrop>
  <LinksUpToDate>false</LinksUpToDate>
  <CharactersWithSpaces>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2017-02-06T15:46:00Z</dcterms:created>
  <dcterms:modified xsi:type="dcterms:W3CDTF">2017-02-06T15:46:00Z</dcterms:modified>
</cp:coreProperties>
</file>